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80" w:line="240" w:lineRule="auto"/>
        <w:rPr>
          <w:b w:val="1"/>
          <w:bCs w:val="1"/>
          <w:sz w:val="22"/>
          <w:szCs w:val="22"/>
        </w:rPr>
      </w:pPr>
      <w:bookmarkStart w:colFirst="0" w:colLast="0" w:name="_983wunn9pi0k" w:id="0"/>
      <w:bookmarkEnd w:id="0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Ridgedale Local Schools:</w:t>
      </w:r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Food Services Evaluation &amp; Goal-Setting Form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pStyle w:val="Heading3"/>
        <w:spacing w:after="0" w:before="200" w:line="240" w:lineRule="auto"/>
        <w:rPr>
          <w:b w:val="1"/>
          <w:bCs w:val="1"/>
          <w:color w:val="000000"/>
          <w:sz w:val="22"/>
          <w:szCs w:val="22"/>
        </w:rPr>
      </w:pPr>
      <w:bookmarkStart w:colFirst="0" w:colLast="0" w:name="_ee2b4ub7g5q7" w:id="1"/>
      <w:bookmarkEnd w:id="1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d1z3gggwp2al" w:id="2"/>
      <w:bookmarkEnd w:id="2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pStyle w:val="Heading2"/>
        <w:spacing w:after="0" w:before="0" w:line="240" w:lineRule="auto"/>
        <w:rPr>
          <w:b w:val="1"/>
          <w:bCs w:val="1"/>
          <w:sz w:val="22"/>
          <w:szCs w:val="22"/>
        </w:rPr>
      </w:pPr>
      <w:bookmarkStart w:colFirst="0" w:colLast="0" w:name="_calrmry6a7uo" w:id="3"/>
      <w:bookmarkEnd w:id="3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1. Food Safety &amp; Sanitation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410"/>
        <w:gridCol w:w="1485"/>
        <w:gridCol w:w="1425"/>
        <w:gridCol w:w="2400"/>
        <w:tblGridChange w:id="0">
          <w:tblGrid>
            <w:gridCol w:w="2085"/>
            <w:gridCol w:w="1410"/>
            <w:gridCol w:w="1485"/>
            <w:gridCol w:w="142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8373gl7oa6p8" w:id="4"/>
            <w:bookmarkEnd w:id="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Follows all district, state, and federal food safety procedures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Practices proper food handling, storage, and temperature control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a clean, organized, and sanitary workstation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Follows proper handwashing, glove use, and hygiene requirements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Completes required safety and sanitation trainings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xbzfp6c0xi83" w:id="6"/>
      <w:bookmarkEnd w:id="6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2. Meal Preparation &amp; Service</w:t>
      </w:r>
      <w:r w:rsidDel="00000000" w:rsidR="00000000" w:rsidRPr="00000000">
        <w:rPr>
          <w:rtl w:val="0"/>
        </w:rPr>
      </w:r>
    </w:p>
    <w:tbl>
      <w:tblPr>
        <w:tblStyle w:val="Table4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r7ac9h79bvb4" w:id="7"/>
            <w:bookmarkEnd w:id="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Prepares food according to established recipes and guidelines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Ensures meals meet portion, quality, and presentation standards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Serves students efficiently and courteously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Works at an appropriate pace to meet meal service timelines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l2i1met7joga" w:id="8"/>
            <w:bookmarkEnd w:id="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Supports special dietary needs as needed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pStyle w:val="Heading3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ur6matk4mp7" w:id="9"/>
      <w:bookmarkEnd w:id="9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3. Operations &amp; Daily Responsibilities </w:t>
      </w:r>
      <w:r w:rsidDel="00000000" w:rsidR="00000000" w:rsidRPr="00000000">
        <w:rPr>
          <w:rtl w:val="0"/>
        </w:rPr>
      </w:r>
    </w:p>
    <w:tbl>
      <w:tblPr>
        <w:tblStyle w:val="Table5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tx093vanvuqw" w:id="10"/>
            <w:bookmarkEnd w:id="1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Accurately completes daily tasks and follows established procedures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Assists with inventory rotation, stocking, and waste reduction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Uses kitchen equipment safely and reports malfunctions promptly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orm67cz4tklo" w:id="11"/>
            <w:bookmarkEnd w:id="1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Handles cash or point-of-sale duties accurately (if assigned)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m421la8dvy8" w:id="12"/>
            <w:bookmarkEnd w:id="12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Supports smooth daily operations and workflow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pStyle w:val="Heading3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gks18736d8vt" w:id="13"/>
      <w:bookmarkEnd w:id="13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4. Customer Service &amp; Communication</w:t>
      </w:r>
      <w:r w:rsidDel="00000000" w:rsidR="00000000" w:rsidRPr="00000000">
        <w:rPr>
          <w:rtl w:val="0"/>
        </w:rPr>
      </w:r>
    </w:p>
    <w:tbl>
      <w:tblPr>
        <w:tblStyle w:val="Table6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1b32hkbk4u4" w:id="14"/>
            <w:bookmarkEnd w:id="1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Interacts courteously with students, parents, and staff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wt4tfixqc9tr" w:id="5"/>
            <w:bookmarkEnd w:id="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Maintains positive relationships and contributes to a welcoming environment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hie0xfhqebgr" w:id="15"/>
            <w:bookmarkEnd w:id="1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Communicates effectively with coworkers and supervisors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rhoym2kzl1jn" w:id="16"/>
            <w:bookmarkEnd w:id="16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Responds professionally to concerns or feedback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3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2yszdavvf2rg" w:id="17"/>
      <w:bookmarkEnd w:id="17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5. Teamwork &amp; Collaboration</w:t>
      </w:r>
      <w:r w:rsidDel="00000000" w:rsidR="00000000" w:rsidRPr="00000000">
        <w:rPr>
          <w:rtl w:val="0"/>
        </w:rPr>
      </w:r>
    </w:p>
    <w:tbl>
      <w:tblPr>
        <w:tblStyle w:val="Table7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gbuow5d8ipiv" w:id="18"/>
            <w:bookmarkEnd w:id="1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Works cooperatively with other staff and supervisors to complete tasks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indg4yie87d" w:id="19"/>
            <w:bookmarkEnd w:id="1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Demonstrates flexibility when duties or schedules change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p1lm0i92cazk" w:id="20"/>
            <w:bookmarkEnd w:id="2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Assists colleagues as needed to support meal operations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mcuh0p9skwzv" w:id="21"/>
            <w:bookmarkEnd w:id="2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Contributes to a positive and respectful team culture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pStyle w:val="Heading3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jeq1757f5aob" w:id="22"/>
      <w:bookmarkEnd w:id="22"/>
      <w:r w:rsidDel="00000000" w:rsidR="00000000" w:rsidRPr="00000000">
        <w:rPr>
          <w:b w:val="1"/>
          <w:bCs w:val="1"/>
          <w:color w:val="000000"/>
          <w:sz w:val="22"/>
          <w:szCs w:val="22"/>
          <w:rtl w:val="0"/>
        </w:rPr>
        <w:t xml:space="preserve">6. Attendance, Reliability, &amp; Professionalism</w:t>
      </w:r>
      <w:r w:rsidDel="00000000" w:rsidR="00000000" w:rsidRPr="00000000">
        <w:rPr>
          <w:rtl w:val="0"/>
        </w:rPr>
      </w:r>
    </w:p>
    <w:tbl>
      <w:tblPr>
        <w:tblStyle w:val="Table8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gigrf9xdyjie" w:id="23"/>
            <w:bookmarkEnd w:id="23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Reports to work on time and follows attendance expectations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tqs9m4va1i5j" w:id="24"/>
            <w:bookmarkEnd w:id="2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Follows district policies and kitchen procedures consistently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63zsh22h4f24" w:id="25"/>
            <w:bookmarkEnd w:id="2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Demonstrates integrity, professionalism, and respect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pStyle w:val="Heading3"/>
              <w:spacing w:after="0" w:before="200" w:line="240" w:lineRule="auto"/>
              <w:rPr>
                <w:color w:val="000000"/>
                <w:sz w:val="22"/>
                <w:szCs w:val="22"/>
              </w:rPr>
            </w:pPr>
            <w:bookmarkStart w:colFirst="0" w:colLast="0" w:name="_2qtxarmmrv41" w:id="26"/>
            <w:bookmarkEnd w:id="26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Accepts feedback and works toward continuous improvement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Section 2: Goal Setting</w:t>
      </w:r>
    </w:p>
    <w:p w:rsidR="00000000" w:rsidDel="00000000" w:rsidP="00000000" w:rsidRDefault="00000000" w:rsidRPr="00000000" w14:paraId="000000BE">
      <w:pPr>
        <w:spacing w:after="200"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2wey5mdw31gq" w:id="27"/>
      <w:bookmarkEnd w:id="27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Mid-Year Check-In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4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95wqmf7v9e96" w:id="28"/>
      <w:bookmarkEnd w:id="28"/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1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vw2fs8jmeqfy" w:id="29"/>
      <w:bookmarkEnd w:id="29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6">
      <w:pPr>
        <w:pStyle w:val="Heading2"/>
        <w:spacing w:after="0" w:before="200" w:line="240" w:lineRule="auto"/>
        <w:rPr>
          <w:b w:val="1"/>
          <w:bCs w:val="1"/>
          <w:sz w:val="22"/>
          <w:szCs w:val="22"/>
        </w:rPr>
      </w:pPr>
      <w:bookmarkStart w:colFirst="0" w:colLast="0" w:name="_x6wn9xnth0q6" w:id="30"/>
      <w:bookmarkEnd w:id="30"/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3">
      <w:pPr>
        <w:pStyle w:val="Heading2"/>
        <w:spacing w:after="0" w:before="200" w:line="240" w:lineRule="auto"/>
        <w:rPr>
          <w:sz w:val="22"/>
          <w:szCs w:val="22"/>
        </w:rPr>
      </w:pPr>
      <w:bookmarkStart w:colFirst="0" w:colLast="0" w:name="_g6d4hlxfi2dl" w:id="31"/>
      <w:bookmarkEnd w:id="3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5">
    <w:pPr>
      <w:spacing w:before="200" w:line="240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