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80" w:line="240" w:lineRule="auto"/>
        <w:rPr>
          <w:b w:val="1"/>
          <w:bCs w:val="1"/>
          <w:sz w:val="22"/>
          <w:szCs w:val="22"/>
        </w:rPr>
      </w:pPr>
      <w:bookmarkStart w:colFirst="0" w:colLast="0" w:name="_983wunn9pi0k" w:id="0"/>
      <w:bookmarkEnd w:id="0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Ridgedale Local Schools:</w:t>
      </w:r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Food Services Supervisor Evaluation &amp; Goal-Setting Form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pStyle w:val="Heading3"/>
        <w:spacing w:after="0" w:before="200" w:line="240" w:lineRule="auto"/>
        <w:rPr>
          <w:b w:val="1"/>
          <w:bCs w:val="1"/>
          <w:color w:val="000000"/>
          <w:sz w:val="22"/>
          <w:szCs w:val="22"/>
        </w:rPr>
      </w:pPr>
      <w:bookmarkStart w:colFirst="0" w:colLast="0" w:name="_ee2b4ub7g5q7" w:id="1"/>
      <w:bookmarkEnd w:id="1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d1z3gggwp2al" w:id="2"/>
      <w:bookmarkEnd w:id="2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calrmry6a7uo" w:id="3"/>
      <w:bookmarkEnd w:id="3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1. Food Safety &amp; Compliance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8373gl7oa6p8" w:id="4"/>
            <w:bookmarkEnd w:id="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Ensures all kitchen staff follow food safety and sanitation procedures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compliance with federal, state, and district regulations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Oversees proper handling, storage, and labeling of food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Conducts regular kitchen inspections and corrective actions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HACCP or other required certifications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spacing w:after="0" w:before="200" w:line="240" w:lineRule="auto"/>
        <w:rPr>
          <w:color w:val="000000"/>
          <w:sz w:val="22"/>
          <w:szCs w:val="22"/>
        </w:rPr>
      </w:pPr>
      <w:bookmarkStart w:colFirst="0" w:colLast="0" w:name="_xbzfp6c0xi83" w:id="6"/>
      <w:bookmarkEnd w:id="6"/>
      <w:r w:rsidDel="00000000" w:rsidR="00000000" w:rsidRPr="00000000">
        <w:rPr>
          <w:color w:val="000000"/>
          <w:sz w:val="22"/>
          <w:szCs w:val="22"/>
          <w:rtl w:val="0"/>
        </w:rPr>
        <w:t xml:space="preserve">2. Staff Supervision &amp; Leadership</w:t>
      </w:r>
    </w:p>
    <w:p w:rsidR="00000000" w:rsidDel="00000000" w:rsidP="00000000" w:rsidRDefault="00000000" w:rsidRPr="00000000" w14:paraId="00000032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u7e842em2wlk" w:id="7"/>
      <w:bookmarkEnd w:id="7"/>
      <w:r w:rsidDel="00000000" w:rsidR="00000000" w:rsidRPr="00000000">
        <w:rPr>
          <w:rtl w:val="0"/>
        </w:rPr>
      </w:r>
    </w:p>
    <w:tbl>
      <w:tblPr>
        <w:tblStyle w:val="Table4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r7ac9h79bvb4" w:id="8"/>
            <w:bookmarkEnd w:id="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Assigns and monitors staff duties effectively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Provides guidance, coaching, and performance feedback to staff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Promotes teamwork and a positive work environment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Addresses personnel issues promptly and appropriately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l2i1met7joga" w:id="9"/>
            <w:bookmarkEnd w:id="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Ensures staff compliance with district policies and professional conduct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pStyle w:val="Heading3"/>
        <w:spacing w:after="0" w:before="200" w:line="240" w:lineRule="auto"/>
        <w:rPr>
          <w:color w:val="000000"/>
          <w:sz w:val="22"/>
          <w:szCs w:val="22"/>
        </w:rPr>
      </w:pPr>
      <w:bookmarkStart w:colFirst="0" w:colLast="0" w:name="_ur6matk4mp7" w:id="10"/>
      <w:bookmarkEnd w:id="10"/>
      <w:r w:rsidDel="00000000" w:rsidR="00000000" w:rsidRPr="00000000">
        <w:rPr>
          <w:color w:val="000000"/>
          <w:sz w:val="22"/>
          <w:szCs w:val="22"/>
          <w:rtl w:val="0"/>
        </w:rPr>
        <w:t xml:space="preserve">3. Operations &amp; Inventory Management</w:t>
      </w:r>
    </w:p>
    <w:p w:rsidR="00000000" w:rsidDel="00000000" w:rsidP="00000000" w:rsidRDefault="00000000" w:rsidRPr="00000000" w14:paraId="00000052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lte983nyyn32" w:id="11"/>
      <w:bookmarkEnd w:id="11"/>
      <w:r w:rsidDel="00000000" w:rsidR="00000000" w:rsidRPr="00000000">
        <w:rPr>
          <w:rtl w:val="0"/>
        </w:rPr>
      </w:r>
    </w:p>
    <w:tbl>
      <w:tblPr>
        <w:tblStyle w:val="Table5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tx093vanvuqw" w:id="12"/>
            <w:bookmarkEnd w:id="12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Monitors food inventory and orders supplies efficiently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Reduces waste and monitors portion control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Ensures accurate recordkeeping (meal counts, production logs, financial reports)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orm67cz4tklo" w:id="13"/>
            <w:bookmarkEnd w:id="13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Oversees kitchen equipment maintenance and reports needs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m421la8dvy8" w:id="14"/>
            <w:bookmarkEnd w:id="1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operational efficiency and smooth workflow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pStyle w:val="Heading3"/>
        <w:spacing w:after="0" w:before="200" w:line="240" w:lineRule="auto"/>
        <w:rPr>
          <w:color w:val="000000"/>
          <w:sz w:val="22"/>
          <w:szCs w:val="22"/>
        </w:rPr>
      </w:pPr>
      <w:bookmarkStart w:colFirst="0" w:colLast="0" w:name="_gks18736d8vt" w:id="15"/>
      <w:bookmarkEnd w:id="15"/>
      <w:r w:rsidDel="00000000" w:rsidR="00000000" w:rsidRPr="00000000">
        <w:rPr>
          <w:color w:val="000000"/>
          <w:sz w:val="22"/>
          <w:szCs w:val="22"/>
          <w:rtl w:val="0"/>
        </w:rPr>
        <w:t xml:space="preserve">4. Customer Service &amp; Communication</w:t>
      </w:r>
    </w:p>
    <w:p w:rsidR="00000000" w:rsidDel="00000000" w:rsidP="00000000" w:rsidRDefault="00000000" w:rsidRPr="00000000" w14:paraId="00000072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e8fbwn785388" w:id="16"/>
      <w:bookmarkEnd w:id="16"/>
      <w:r w:rsidDel="00000000" w:rsidR="00000000" w:rsidRPr="00000000">
        <w:rPr>
          <w:rtl w:val="0"/>
        </w:rPr>
      </w:r>
    </w:p>
    <w:tbl>
      <w:tblPr>
        <w:tblStyle w:val="Table6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1b32hkbk4u4" w:id="17"/>
            <w:bookmarkEnd w:id="1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Ensures staff provide courteous service to students, parents, and staff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Responds promptly and professionally to inquiries or complaints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hie0xfhqebgr" w:id="18"/>
            <w:bookmarkEnd w:id="1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clear communication with school administration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rhoym2kzl1jn" w:id="19"/>
            <w:bookmarkEnd w:id="1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Provides timely updates on menu changes, events, or operational issues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pStyle w:val="Heading3"/>
        <w:spacing w:after="0" w:before="200" w:line="240" w:lineRule="auto"/>
        <w:rPr>
          <w:color w:val="000000"/>
          <w:sz w:val="22"/>
          <w:szCs w:val="22"/>
        </w:rPr>
      </w:pPr>
      <w:bookmarkStart w:colFirst="0" w:colLast="0" w:name="_2yszdavvf2rg" w:id="20"/>
      <w:bookmarkEnd w:id="20"/>
      <w:r w:rsidDel="00000000" w:rsidR="00000000" w:rsidRPr="00000000">
        <w:rPr>
          <w:color w:val="000000"/>
          <w:sz w:val="22"/>
          <w:szCs w:val="22"/>
          <w:rtl w:val="0"/>
        </w:rPr>
        <w:t xml:space="preserve">5. Budget &amp; Financial Oversight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8kpxj96pzinp" w:id="21"/>
      <w:bookmarkEnd w:id="21"/>
      <w:r w:rsidDel="00000000" w:rsidR="00000000" w:rsidRPr="00000000">
        <w:rPr>
          <w:rtl w:val="0"/>
        </w:rPr>
      </w:r>
    </w:p>
    <w:tbl>
      <w:tblPr>
        <w:tblStyle w:val="Table7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gbuow5d8ipiv" w:id="22"/>
            <w:bookmarkEnd w:id="22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Monitors budget and expenses efficiently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indg4yie87d" w:id="23"/>
            <w:bookmarkEnd w:id="23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Tracks revenue and ensures accurate reporting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p1lm0i92cazk" w:id="24"/>
            <w:bookmarkEnd w:id="2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Identifies cost-saving opportunities without compromising quality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mcuh0p9skwzv" w:id="25"/>
            <w:bookmarkEnd w:id="2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compliance with financial policies and procedures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pStyle w:val="Heading3"/>
        <w:spacing w:after="0" w:before="200" w:line="240" w:lineRule="auto"/>
        <w:rPr>
          <w:color w:val="000000"/>
          <w:sz w:val="22"/>
          <w:szCs w:val="22"/>
        </w:rPr>
      </w:pPr>
      <w:bookmarkStart w:colFirst="0" w:colLast="0" w:name="_jeq1757f5aob" w:id="26"/>
      <w:bookmarkEnd w:id="26"/>
      <w:r w:rsidDel="00000000" w:rsidR="00000000" w:rsidRPr="00000000">
        <w:rPr>
          <w:color w:val="000000"/>
          <w:sz w:val="22"/>
          <w:szCs w:val="22"/>
          <w:rtl w:val="0"/>
        </w:rPr>
        <w:t xml:space="preserve">6. Professionalism &amp; Development</w:t>
      </w:r>
    </w:p>
    <w:p w:rsidR="00000000" w:rsidDel="00000000" w:rsidP="00000000" w:rsidRDefault="00000000" w:rsidRPr="00000000" w14:paraId="000000A9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hkfcee4mi305" w:id="27"/>
      <w:bookmarkEnd w:id="27"/>
      <w:r w:rsidDel="00000000" w:rsidR="00000000" w:rsidRPr="00000000">
        <w:rPr>
          <w:rtl w:val="0"/>
        </w:rPr>
      </w:r>
    </w:p>
    <w:tbl>
      <w:tblPr>
        <w:tblStyle w:val="Table8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gigrf9xdyjie" w:id="28"/>
            <w:bookmarkEnd w:id="2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Demonstrates ethical behavior and professionalism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tqs9m4va1i5j" w:id="29"/>
            <w:bookmarkEnd w:id="2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Models professional conduct for staff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63zsh22h4f24" w:id="30"/>
            <w:bookmarkEnd w:id="3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Seeks opportunities for skill development and leadership growth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2qtxarmmrv41" w:id="31"/>
            <w:bookmarkEnd w:id="3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Adheres to district policies, procedures, and professional code of conduct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Section 2: Goal Setting</w:t>
      </w:r>
    </w:p>
    <w:p w:rsidR="00000000" w:rsidDel="00000000" w:rsidP="00000000" w:rsidRDefault="00000000" w:rsidRPr="00000000" w14:paraId="000000C4">
      <w:pPr>
        <w:spacing w:after="200"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2wey5mdw31gq" w:id="32"/>
      <w:bookmarkEnd w:id="32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Mid-Year Check-In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A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95wqmf7v9e96" w:id="33"/>
      <w:bookmarkEnd w:id="33"/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7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vw2fs8jmeqfy" w:id="34"/>
      <w:bookmarkEnd w:id="34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C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x6wn9xnth0q6" w:id="35"/>
      <w:bookmarkEnd w:id="35"/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9">
      <w:pPr>
        <w:pStyle w:val="Heading2"/>
        <w:spacing w:after="0" w:before="200" w:line="240" w:lineRule="auto"/>
        <w:rPr>
          <w:sz w:val="22"/>
          <w:szCs w:val="22"/>
        </w:rPr>
      </w:pPr>
      <w:bookmarkStart w:colFirst="0" w:colLast="0" w:name="_g6d4hlxfi2dl" w:id="36"/>
      <w:bookmarkEnd w:id="3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