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BE195E">
        <w:rPr>
          <w:rFonts w:ascii="Arial" w:hAnsi="Arial" w:cs="Arial"/>
          <w:b/>
        </w:rPr>
        <w:t>Valerie Hitchings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BE195E">
        <w:rPr>
          <w:rFonts w:ascii="Arial" w:hAnsi="Arial" w:cs="Arial"/>
          <w:b/>
        </w:rPr>
        <w:t>Kimberly Tackett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3B3998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3B399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3B3998">
        <w:rPr>
          <w:rFonts w:ascii="Arial" w:hAnsi="Arial" w:cs="Arial"/>
        </w:rPr>
        <w:t>21st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3B3998">
        <w:rPr>
          <w:rFonts w:ascii="Arial" w:hAnsi="Arial" w:cs="Arial"/>
        </w:rPr>
        <w:t>October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3B3998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3B3998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AD4DC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2023-11-15T19:13:00Z</cp:lastPrinted>
  <dcterms:created xsi:type="dcterms:W3CDTF">2024-10-18T16:49:00Z</dcterms:created>
  <dcterms:modified xsi:type="dcterms:W3CDTF">2024-10-18T16:49:00Z</dcterms:modified>
</cp:coreProperties>
</file>