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Fiscal Agent for Early Childhood Special Ed</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40"/>
          <w:szCs w:val="40"/>
          <w:u w:val="none"/>
          <w:shd w:fill="auto" w:val="clear"/>
          <w:vertAlign w:val="baseline"/>
          <w:rtl w:val="0"/>
        </w:rPr>
        <w:t xml:space="preserve">Grant Consortium Form FY 202</w:t>
      </w:r>
      <w:r w:rsidDel="00000000" w:rsidR="00000000" w:rsidRPr="00000000">
        <w:rPr>
          <w:rFonts w:ascii="Times New Roman" w:cs="Times New Roman" w:eastAsia="Times New Roman" w:hAnsi="Times New Roman"/>
          <w:b w:val="1"/>
          <w:sz w:val="40"/>
          <w:szCs w:val="40"/>
          <w:rtl w:val="0"/>
        </w:rPr>
        <w:t xml:space="preserve">5</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(This completed form is to be maintained in the fiscal agent’s records)</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1"/>
          <w:smallCaps w:val="0"/>
          <w:strike w:val="0"/>
          <w:color w:val="000000"/>
          <w:sz w:val="24"/>
          <w:szCs w:val="24"/>
          <w:u w:val="none"/>
          <w:shd w:fill="auto" w:val="clear"/>
          <w:vertAlign w:val="baseline"/>
        </w:rPr>
      </w:pPr>
      <w:r w:rsidDel="00000000" w:rsidR="00000000" w:rsidRPr="00000000">
        <w:rPr>
          <w:rtl w:val="0"/>
        </w:rPr>
      </w:r>
    </w:p>
    <w:tbl>
      <w:tblPr>
        <w:tblStyle w:val="Table1"/>
        <w:tblW w:w="129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48"/>
        <w:gridCol w:w="5648"/>
        <w:gridCol w:w="5154"/>
        <w:tblGridChange w:id="0">
          <w:tblGrid>
            <w:gridCol w:w="2148"/>
            <w:gridCol w:w="5648"/>
            <w:gridCol w:w="5154"/>
          </w:tblGrid>
        </w:tblGridChange>
      </w:tblGrid>
      <w:tr>
        <w:trPr>
          <w:cantSplit w:val="0"/>
          <w:trHeight w:val="233" w:hRule="atLeast"/>
          <w:tblHeader w:val="0"/>
        </w:trPr>
        <w:tc>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IRN # 123257</w:t>
            </w:r>
          </w:p>
        </w:tc>
        <w:tc>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District: North Central Ohio ESC</w:t>
            </w:r>
          </w:p>
        </w:tc>
        <w:tc>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Address: 928 W. Market St., Suite A</w:t>
            </w:r>
          </w:p>
        </w:tc>
        <w:tc>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Superintendent: Brenda Luhring</w:t>
            </w:r>
          </w:p>
        </w:tc>
      </w:tr>
      <w:tr>
        <w:trPr>
          <w:cantSplit w:val="0"/>
          <w:trHeight w:val="305" w:hRule="atLeast"/>
          <w:tblHeader w:val="0"/>
        </w:trPr>
        <w:tc>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City: Tiffin</w:t>
            </w:r>
          </w:p>
        </w:tc>
        <w:tc>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Zip: 44883</w:t>
            </w:r>
          </w:p>
        </w:tc>
        <w:tc>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Treasurer: Jennifer Hedrick</w:t>
            </w:r>
          </w:p>
        </w:tc>
      </w:tr>
      <w:tr>
        <w:trPr>
          <w:cantSplit w:val="0"/>
          <w:trHeight w:val="305" w:hRule="atLeast"/>
          <w:tblHeader w:val="0"/>
        </w:trPr>
        <w:tc>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County: Seneca</w:t>
            </w:r>
          </w:p>
        </w:tc>
        <w:tc>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Phone: 419-447-2927</w:t>
            </w:r>
          </w:p>
        </w:tc>
        <w:tc>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Contact Person: </w:t>
            </w:r>
            <w:r w:rsidDel="00000000" w:rsidR="00000000" w:rsidRPr="00000000">
              <w:rPr>
                <w:rFonts w:ascii="Times New Roman" w:cs="Times New Roman" w:eastAsia="Times New Roman" w:hAnsi="Times New Roman"/>
                <w:sz w:val="24"/>
                <w:szCs w:val="24"/>
                <w:rtl w:val="0"/>
              </w:rPr>
              <w:t xml:space="preserve">Nicki Miller</w:t>
            </w:r>
            <w:r w:rsidDel="00000000" w:rsidR="00000000" w:rsidRPr="00000000">
              <w:rPr>
                <w:rtl w:val="0"/>
              </w:rPr>
            </w:r>
          </w:p>
        </w:tc>
      </w:tr>
    </w:tb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Local Education Agency indicated below is entering into a consortium for the Early Childhood Special Ed funding with the entity listed above to serve as the fiscal agent.  The signatures on this page assure that the district participating in the consortia arrangements comply with all program responsibilities, regardless of consortia status.</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129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52"/>
        <w:gridCol w:w="2541"/>
        <w:gridCol w:w="2405"/>
        <w:gridCol w:w="2027"/>
        <w:gridCol w:w="2130"/>
        <w:gridCol w:w="1695"/>
        <w:tblGridChange w:id="0">
          <w:tblGrid>
            <w:gridCol w:w="2152"/>
            <w:gridCol w:w="2541"/>
            <w:gridCol w:w="2405"/>
            <w:gridCol w:w="2027"/>
            <w:gridCol w:w="2130"/>
            <w:gridCol w:w="1695"/>
          </w:tblGrid>
        </w:tblGridChange>
      </w:tblGrid>
      <w:tr>
        <w:trPr>
          <w:cantSplit w:val="0"/>
          <w:tblHeader w:val="0"/>
        </w:trPr>
        <w:tc>
          <w:tcPr/>
          <w:p w:rsidR="00000000" w:rsidDel="00000000" w:rsidP="00000000" w:rsidRDefault="00000000" w:rsidRPr="00000000" w14:paraId="00000021">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IRN#</w:t>
            </w:r>
          </w:p>
        </w:tc>
        <w:tc>
          <w:tcPr/>
          <w:p w:rsidR="00000000" w:rsidDel="00000000" w:rsidP="00000000" w:rsidRDefault="00000000" w:rsidRPr="00000000" w14:paraId="00000024">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School District Name</w:t>
            </w:r>
          </w:p>
        </w:tc>
        <w:tc>
          <w:tcPr/>
          <w:p w:rsidR="00000000" w:rsidDel="00000000" w:rsidP="00000000" w:rsidRDefault="00000000" w:rsidRPr="00000000" w14:paraId="00000027">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Superintendent’s Signature</w:t>
            </w:r>
          </w:p>
        </w:tc>
        <w:tc>
          <w:tcPr/>
          <w:p w:rsidR="00000000" w:rsidDel="00000000" w:rsidP="00000000" w:rsidRDefault="00000000" w:rsidRPr="00000000" w14:paraId="0000002A">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Date</w:t>
            </w:r>
          </w:p>
        </w:tc>
        <w:tc>
          <w:tcPr/>
          <w:p w:rsidR="00000000" w:rsidDel="00000000" w:rsidP="00000000" w:rsidRDefault="00000000" w:rsidRPr="00000000" w14:paraId="0000002D">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Treasurer’s Signature</w:t>
            </w:r>
          </w:p>
        </w:tc>
        <w:tc>
          <w:tcPr/>
          <w:p w:rsidR="00000000" w:rsidDel="00000000" w:rsidP="00000000" w:rsidRDefault="00000000" w:rsidRPr="00000000" w14:paraId="00000030">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Date</w:t>
            </w:r>
          </w:p>
        </w:tc>
      </w:tr>
    </w:tbl>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2240" w:w="15840"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Spacing">
    <w:name w:val="No Spacing"/>
    <w:uiPriority w:val="1"/>
    <w:qFormat w:val="1"/>
    <w:rsid w:val="009F1A73"/>
    <w:pPr>
      <w:spacing w:after="0" w:line="240" w:lineRule="auto"/>
    </w:pPr>
  </w:style>
  <w:style w:type="table" w:styleId="TableGrid">
    <w:name w:val="Table Grid"/>
    <w:basedOn w:val="TableNormal"/>
    <w:uiPriority w:val="59"/>
    <w:rsid w:val="009F1A73"/>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h51XFKC2WpPkvpN6Fr0tAmdJVg==">CgMxLjAyCGguZ2pkZ3hzOAByITFGQXlTaVlkUXY5ZjBVYVJzdE8xVmpiLXN5UnV0QVR0Wg==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2023-06-27T15:10:00Z</dcterms:created>
  <dc:creator>Brianne Schank</dc:creator>
</cp:coreProperties>
</file>